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A2D2E" w14:textId="77777777" w:rsidR="00DE493F" w:rsidRDefault="00000000">
      <w:pPr>
        <w:pStyle w:val="Heading1"/>
      </w:pPr>
      <w:r>
        <w:t>Loan Validation — Backlog Grooming Meeting Minutes</w:t>
      </w:r>
    </w:p>
    <w:p w14:paraId="0293EC9F" w14:textId="77777777" w:rsidR="00DE493F" w:rsidRDefault="00000000">
      <w:r>
        <w:t>Date: Monday, November 3, 2025</w:t>
      </w:r>
    </w:p>
    <w:p w14:paraId="14AC6FC5" w14:textId="2E5AF784" w:rsidR="0088613A" w:rsidRDefault="00000000">
      <w:r>
        <w:t xml:space="preserve">Time: </w:t>
      </w:r>
      <w:r w:rsidR="0000719E">
        <w:t>1 hour</w:t>
      </w:r>
    </w:p>
    <w:p w14:paraId="6E488D8B" w14:textId="60D8A299" w:rsidR="00DE493F" w:rsidRDefault="00000000">
      <w:r>
        <w:t>Attendees: Ernesto, Carlos, Luis, Chris, Miguel</w:t>
      </w:r>
    </w:p>
    <w:p w14:paraId="706AF379" w14:textId="77777777" w:rsidR="00DE493F" w:rsidRDefault="00000000">
      <w:pPr>
        <w:pStyle w:val="Heading2"/>
      </w:pPr>
      <w:r>
        <w:t>1) Purpose</w:t>
      </w:r>
    </w:p>
    <w:p w14:paraId="520B4B0A" w14:textId="77777777" w:rsidR="00DE493F" w:rsidRDefault="00000000">
      <w:r>
        <w:t>Refine and prioritize the product backlog so it aligns with our sprint cadence and near‑term demo goals. Confirm scope, acceptance criteria, estimates, dependencies, and ownership for upcoming work.</w:t>
      </w:r>
    </w:p>
    <w:p w14:paraId="164A8FA2" w14:textId="77777777" w:rsidR="00DE493F" w:rsidRDefault="00000000">
      <w:pPr>
        <w:pStyle w:val="Heading2"/>
      </w:pPr>
      <w:r>
        <w:t>2) Sprint Timeline Alignment</w:t>
      </w:r>
    </w:p>
    <w:p w14:paraId="4574FAE4" w14:textId="77777777" w:rsidR="00DE493F" w:rsidRDefault="00000000">
      <w:pPr>
        <w:pStyle w:val="ListBullet"/>
      </w:pPr>
      <w:r>
        <w:t>Sprint 1: Sep 1 – Sep 14, 2025 (Foundations, initial OCR POC, repo setup)</w:t>
      </w:r>
    </w:p>
    <w:p w14:paraId="33C9C9C8" w14:textId="77777777" w:rsidR="00DE493F" w:rsidRDefault="00000000">
      <w:pPr>
        <w:pStyle w:val="ListBullet"/>
      </w:pPr>
      <w:r>
        <w:t>Sprint 2: Sep 15 – Sep 28, 2025 (Secure storage, IRS API via MCP stub, initial QA checklist)</w:t>
      </w:r>
    </w:p>
    <w:p w14:paraId="5F4EC609" w14:textId="77777777" w:rsidR="00DE493F" w:rsidRDefault="00000000">
      <w:pPr>
        <w:pStyle w:val="ListBullet"/>
      </w:pPr>
      <w:r>
        <w:t>Sprint 3: Sep 29 – Oct 12, 2025 (Data integration, logging, technical architecture flowchart)</w:t>
      </w:r>
    </w:p>
    <w:p w14:paraId="6C1032F0" w14:textId="77777777" w:rsidR="00DE493F" w:rsidRDefault="00000000">
      <w:pPr>
        <w:pStyle w:val="ListBullet"/>
      </w:pPr>
      <w:r>
        <w:t>Sprint 4: Oct 13 – Oct 26, 2025 (DMV API stub, orchestration logging improved, first fraud rule pass)</w:t>
      </w:r>
    </w:p>
    <w:p w14:paraId="447F2210" w14:textId="77777777" w:rsidR="00DE493F" w:rsidRDefault="00000000">
      <w:pPr>
        <w:pStyle w:val="ListBullet"/>
      </w:pPr>
      <w:r>
        <w:t>Sprint 5 (current): Oct 27 – Nov 9, 2025 (Dashboard MVP, expanded OCR validation, Trust Index calibration)</w:t>
      </w:r>
    </w:p>
    <w:p w14:paraId="5C4AA9D6" w14:textId="77777777" w:rsidR="00DE493F" w:rsidRDefault="00000000">
      <w:pPr>
        <w:pStyle w:val="ListBullet"/>
      </w:pPr>
      <w:r>
        <w:t>Sprint 6 (forecast): Nov 10 – Nov 23, 2025 (Live API hardening, cross‑doc validation rules v2, demo polish)</w:t>
      </w:r>
    </w:p>
    <w:p w14:paraId="37625168" w14:textId="77777777" w:rsidR="00DE493F" w:rsidRDefault="00000000">
      <w:r>
        <w:t>Today’s grooming goal: lock Sprint 5 remainder and stage Sprint 6 scope at a high level.</w:t>
      </w:r>
    </w:p>
    <w:p w14:paraId="51D9D461" w14:textId="77777777" w:rsidR="00DE493F" w:rsidRDefault="00000000">
      <w:pPr>
        <w:pStyle w:val="Heading2"/>
      </w:pPr>
      <w:r>
        <w:t>3) Backlog — Proposed Order (MoSCoW + Story Points)</w:t>
      </w:r>
    </w:p>
    <w:p w14:paraId="2CB55FA9" w14:textId="77777777" w:rsidR="00DE493F" w:rsidRDefault="00000000">
      <w:r>
        <w:t>Scale: S=1, M=3, L=5, XL=8, XXL=13</w:t>
      </w:r>
    </w:p>
    <w:p w14:paraId="4523A8BE" w14:textId="77777777" w:rsidR="00DE493F" w:rsidRDefault="00000000">
      <w:r>
        <w:t>Must‑Have (Sprint 5 focus):</w:t>
      </w:r>
    </w:p>
    <w:p w14:paraId="040D4C68" w14:textId="77777777" w:rsidR="00DE493F" w:rsidRDefault="00000000">
      <w:pPr>
        <w:pStyle w:val="ListBullet"/>
      </w:pPr>
      <w:r>
        <w:t>Dashboard MVP with 3 KPIs (Agent Confidence, Validation Risk, Trust Index overall)</w:t>
      </w:r>
    </w:p>
    <w:p w14:paraId="0D38DAEC" w14:textId="77777777" w:rsidR="00DE493F" w:rsidRDefault="00000000">
      <w:pPr>
        <w:pStyle w:val="ListBullet"/>
      </w:pPr>
      <w:r>
        <w:t>OCR Validation on Expanded Dataset</w:t>
      </w:r>
    </w:p>
    <w:p w14:paraId="5933387F" w14:textId="77777777" w:rsidR="00DE493F" w:rsidRDefault="00000000">
      <w:pPr>
        <w:pStyle w:val="ListBullet"/>
      </w:pPr>
      <w:r>
        <w:t>Fraud Rule: Mismatched Tax ID ↔ Address (v2)</w:t>
      </w:r>
    </w:p>
    <w:p w14:paraId="1D0B32C9" w14:textId="77777777" w:rsidR="00DE493F" w:rsidRDefault="00000000">
      <w:pPr>
        <w:pStyle w:val="ListBullet"/>
      </w:pPr>
      <w:r>
        <w:t>Retry/Backoff + Observability for IRS Stub</w:t>
      </w:r>
    </w:p>
    <w:p w14:paraId="51A809E8" w14:textId="77777777" w:rsidR="00DE493F" w:rsidRDefault="00000000">
      <w:pPr>
        <w:pStyle w:val="ListBullet"/>
      </w:pPr>
      <w:r>
        <w:t>Ground‑Truth Table Generator (from scanned docs)</w:t>
      </w:r>
    </w:p>
    <w:p w14:paraId="3690EEA9" w14:textId="77777777" w:rsidR="00DE493F" w:rsidRDefault="00000000">
      <w:r>
        <w:t>Should‑Have (end of Sprint 5 if capacity remains):</w:t>
      </w:r>
    </w:p>
    <w:p w14:paraId="71209A04" w14:textId="77777777" w:rsidR="00DE493F" w:rsidRDefault="00000000">
      <w:pPr>
        <w:pStyle w:val="ListBullet"/>
      </w:pPr>
      <w:r>
        <w:t>Validation Rules Engine v1 (config‑driven)</w:t>
      </w:r>
    </w:p>
    <w:p w14:paraId="0AC17661" w14:textId="77777777" w:rsidR="00DE493F" w:rsidRDefault="00000000">
      <w:pPr>
        <w:pStyle w:val="ListBullet"/>
      </w:pPr>
      <w:r>
        <w:t>Trust Index Calibration v1</w:t>
      </w:r>
    </w:p>
    <w:p w14:paraId="3AE72282" w14:textId="77777777" w:rsidR="00DE493F" w:rsidRDefault="00000000">
      <w:r>
        <w:t>Could‑Have (seed for Sprint 6):</w:t>
      </w:r>
    </w:p>
    <w:p w14:paraId="5023A2B4" w14:textId="77777777" w:rsidR="00DE493F" w:rsidRDefault="00000000">
      <w:pPr>
        <w:pStyle w:val="ListBullet"/>
      </w:pPr>
      <w:r>
        <w:lastRenderedPageBreak/>
        <w:t>DMV Integration: from Stub → Live Sandbox</w:t>
      </w:r>
    </w:p>
    <w:p w14:paraId="0225A631" w14:textId="77777777" w:rsidR="00DE493F" w:rsidRDefault="00000000">
      <w:pPr>
        <w:pStyle w:val="ListBullet"/>
      </w:pPr>
      <w:r>
        <w:t>Document Parsing Schema v2 (multi‑doc, cross‑refs)</w:t>
      </w:r>
    </w:p>
    <w:p w14:paraId="79654E42" w14:textId="77777777" w:rsidR="00DE493F" w:rsidRDefault="00000000">
      <w:pPr>
        <w:pStyle w:val="ListBullet"/>
      </w:pPr>
      <w:r>
        <w:t>Security/PII Handling Checklist v1</w:t>
      </w:r>
    </w:p>
    <w:p w14:paraId="3E783D7A" w14:textId="77777777" w:rsidR="00DE493F" w:rsidRDefault="00000000">
      <w:r>
        <w:t>Won’t‑Have (this iteration): Model retraining with external paid datasets — defer until post‑demo budget clarity.</w:t>
      </w:r>
    </w:p>
    <w:p w14:paraId="25DB59B3" w14:textId="77777777" w:rsidR="00DE493F" w:rsidRDefault="00000000">
      <w:pPr>
        <w:pStyle w:val="Heading2"/>
      </w:pPr>
      <w:r>
        <w:t>4) Acceptance Criteria (consolidated)</w:t>
      </w:r>
    </w:p>
    <w:p w14:paraId="6B0CDC7A" w14:textId="77777777" w:rsidR="00DE493F" w:rsidRDefault="00000000">
      <w:r>
        <w:t>Dashboards: Loads ≤3s on 10k‑row staging; export produces ≤5MB CSV; numbers match SQL aggregates ±0.5%.</w:t>
      </w:r>
    </w:p>
    <w:p w14:paraId="677313DA" w14:textId="77777777" w:rsidR="00DE493F" w:rsidRDefault="00000000">
      <w:r>
        <w:t>OCR Validation: Report shows precision/recall per field; fails build if Name/Phone/Gross Pay F1 &lt; 0.95.</w:t>
      </w:r>
    </w:p>
    <w:p w14:paraId="44CD82D0" w14:textId="77777777" w:rsidR="00DE493F" w:rsidRDefault="00000000">
      <w:r>
        <w:t>Rules Engine: YAML → JSON IR → execution → findings table; 100% unit test coverage on parser.</w:t>
      </w:r>
    </w:p>
    <w:p w14:paraId="1B203FA1" w14:textId="77777777" w:rsidR="00DE493F" w:rsidRDefault="00000000">
      <w:r>
        <w:t>Trust Index: Documented weights; unit tests per weight; displayed on dashboard as 0–100.</w:t>
      </w:r>
    </w:p>
    <w:p w14:paraId="3F35C3B4" w14:textId="77777777" w:rsidR="00DE493F" w:rsidRDefault="00000000">
      <w:pPr>
        <w:pStyle w:val="Heading2"/>
      </w:pPr>
      <w:r>
        <w:t>5) Dependencies &amp; Risks</w:t>
      </w:r>
    </w:p>
    <w:p w14:paraId="0CA19D6C" w14:textId="77777777" w:rsidR="00DE493F" w:rsidRDefault="00000000">
      <w:r>
        <w:t>Data labeling pace may bottleneck OCR validation. Mitigation: assign 2nd labeler (Chris) and use consensus.</w:t>
      </w:r>
    </w:p>
    <w:p w14:paraId="2F20E139" w14:textId="77777777" w:rsidR="00DE493F" w:rsidRDefault="00000000">
      <w:r>
        <w:t>API instability on IRS/DMV. Mitigation: robust retry/backoff + feature flags.</w:t>
      </w:r>
    </w:p>
    <w:p w14:paraId="1B6D08E6" w14:textId="77777777" w:rsidR="00DE493F" w:rsidRDefault="00000000">
      <w:r>
        <w:t>Scope creep on dashboard visuals. Mitigation: freeze MVP to 3 KPIs + one drill‑through.</w:t>
      </w:r>
    </w:p>
    <w:p w14:paraId="40FB1414" w14:textId="77777777" w:rsidR="00DE493F" w:rsidRDefault="00000000">
      <w:pPr>
        <w:pStyle w:val="Heading2"/>
      </w:pPr>
      <w:r>
        <w:t>6) Estimates Review</w:t>
      </w:r>
    </w:p>
    <w:p w14:paraId="7B3E29C4" w14:textId="77777777" w:rsidR="00DE493F" w:rsidRDefault="00000000">
      <w:r>
        <w:t>Velocity reference (last 2 sprints average): ~20–22 pts.</w:t>
      </w:r>
    </w:p>
    <w:p w14:paraId="1AD530A1" w14:textId="77777777" w:rsidR="00DE493F" w:rsidRDefault="00000000">
      <w:r>
        <w:t>Sprint 5 committed after grooming (Must‑Have total): 24 pts → stretch but acceptable; move item 5 to Should‑Have if needed.</w:t>
      </w:r>
    </w:p>
    <w:p w14:paraId="7FB73DAB" w14:textId="77777777" w:rsidR="00DE493F" w:rsidRDefault="00000000">
      <w:pPr>
        <w:pStyle w:val="Heading2"/>
      </w:pPr>
      <w:r>
        <w:t>7) Decisions</w:t>
      </w:r>
    </w:p>
    <w:p w14:paraId="33C5B744" w14:textId="77777777" w:rsidR="00DE493F" w:rsidRDefault="00000000">
      <w:pPr>
        <w:pStyle w:val="ListBullet"/>
      </w:pPr>
      <w:r>
        <w:t>Keep DMV live move as Sprint 6 seed item (behind feature flag).</w:t>
      </w:r>
    </w:p>
    <w:p w14:paraId="43148624" w14:textId="77777777" w:rsidR="00DE493F" w:rsidRDefault="00000000">
      <w:pPr>
        <w:pStyle w:val="ListBullet"/>
      </w:pPr>
      <w:r>
        <w:t>Trust Index shows overall + per‑document sub‑scores (hover tooltip), not per‑field (defer).</w:t>
      </w:r>
    </w:p>
    <w:p w14:paraId="056AF623" w14:textId="77777777" w:rsidR="00DE493F" w:rsidRDefault="00000000">
      <w:pPr>
        <w:pStyle w:val="ListBullet"/>
      </w:pPr>
      <w:r>
        <w:t>Findings schema to include severity, rule_id, doc_id, applicant_id, timestamp.</w:t>
      </w:r>
    </w:p>
    <w:p w14:paraId="73715522" w14:textId="77777777" w:rsidR="00DE493F" w:rsidRDefault="00000000">
      <w:pPr>
        <w:pStyle w:val="Heading2"/>
      </w:pPr>
      <w:r>
        <w:t>8) Action Items (owners &amp; due dates)</w:t>
      </w:r>
    </w:p>
    <w:p w14:paraId="5DDBF0F0" w14:textId="77777777" w:rsidR="00DE493F" w:rsidRDefault="00000000">
      <w:pPr>
        <w:pStyle w:val="ListBullet"/>
      </w:pPr>
      <w:r>
        <w:t>Carlos/Chris: Dashboard MVP skeleton with static mocks → Nov 5.</w:t>
      </w:r>
    </w:p>
    <w:p w14:paraId="59B6FD21" w14:textId="77777777" w:rsidR="00DE493F" w:rsidRDefault="00000000">
      <w:pPr>
        <w:pStyle w:val="ListBullet"/>
      </w:pPr>
      <w:r>
        <w:t>Ernesto: Expand labeled dataset to 200 docs; publish GT generator v0.1 → Nov 6.</w:t>
      </w:r>
    </w:p>
    <w:p w14:paraId="5C19C1F0" w14:textId="77777777" w:rsidR="00DE493F" w:rsidRDefault="00000000">
      <w:pPr>
        <w:pStyle w:val="ListBullet"/>
      </w:pPr>
      <w:r>
        <w:t>Luis: Rule mismatch TIN↔Address v2 with tests → Nov 6.</w:t>
      </w:r>
    </w:p>
    <w:p w14:paraId="6332040E" w14:textId="77777777" w:rsidR="00DE493F" w:rsidRDefault="00000000">
      <w:pPr>
        <w:pStyle w:val="ListBullet"/>
      </w:pPr>
      <w:r>
        <w:t>Miguel: IRS stub retry/backoff + observability → Nov 5.</w:t>
      </w:r>
    </w:p>
    <w:p w14:paraId="73DA3739" w14:textId="77777777" w:rsidR="00DE493F" w:rsidRDefault="00000000">
      <w:pPr>
        <w:pStyle w:val="Heading2"/>
      </w:pPr>
      <w:r>
        <w:lastRenderedPageBreak/>
        <w:t>9) Parking Lot</w:t>
      </w:r>
    </w:p>
    <w:p w14:paraId="1585755A" w14:textId="77777777" w:rsidR="00DE493F" w:rsidRDefault="00000000">
      <w:r>
        <w:t>Per‑field Trust Index components (after demo).</w:t>
      </w:r>
    </w:p>
    <w:p w14:paraId="3BF3CA0C" w14:textId="77777777" w:rsidR="00DE493F" w:rsidRDefault="00000000">
      <w:r>
        <w:t>Third‑party address normalization options (post‑budget).</w:t>
      </w:r>
    </w:p>
    <w:p w14:paraId="129B0BB9" w14:textId="77777777" w:rsidR="00DE493F" w:rsidRDefault="00000000">
      <w:pPr>
        <w:pStyle w:val="Heading2"/>
      </w:pPr>
      <w:r>
        <w:t>10) Updated Backlog (Short List)</w:t>
      </w:r>
    </w:p>
    <w:p w14:paraId="611D781F" w14:textId="77777777" w:rsidR="00DE493F" w:rsidRDefault="00000000">
      <w:pPr>
        <w:pStyle w:val="ListBullet"/>
      </w:pPr>
      <w:r>
        <w:t>Dashboard MVP (5)</w:t>
      </w:r>
    </w:p>
    <w:p w14:paraId="429614C7" w14:textId="77777777" w:rsidR="00DE493F" w:rsidRDefault="00000000">
      <w:pPr>
        <w:pStyle w:val="ListBullet"/>
      </w:pPr>
      <w:r>
        <w:t>OCR Validation Expanded (8)</w:t>
      </w:r>
    </w:p>
    <w:p w14:paraId="12A7F621" w14:textId="77777777" w:rsidR="00DE493F" w:rsidRDefault="00000000">
      <w:pPr>
        <w:pStyle w:val="ListBullet"/>
      </w:pPr>
      <w:r>
        <w:t>Fraud Rule v2 (3)</w:t>
      </w:r>
    </w:p>
    <w:p w14:paraId="509A0FAD" w14:textId="77777777" w:rsidR="00DE493F" w:rsidRDefault="00000000">
      <w:pPr>
        <w:pStyle w:val="ListBullet"/>
      </w:pPr>
      <w:r>
        <w:t>IRS Retry/Backoff + Obs (3)</w:t>
      </w:r>
    </w:p>
    <w:p w14:paraId="415848D3" w14:textId="77777777" w:rsidR="00DE493F" w:rsidRDefault="00000000">
      <w:pPr>
        <w:pStyle w:val="ListBullet"/>
      </w:pPr>
      <w:r>
        <w:t>GT Table Generator (5)</w:t>
      </w:r>
    </w:p>
    <w:p w14:paraId="72EE8C7C" w14:textId="77777777" w:rsidR="00DE493F" w:rsidRDefault="00000000">
      <w:pPr>
        <w:pStyle w:val="ListBullet"/>
      </w:pPr>
      <w:r>
        <w:t>Rules Engine v1 (8)</w:t>
      </w:r>
    </w:p>
    <w:p w14:paraId="449055FA" w14:textId="77777777" w:rsidR="00DE493F" w:rsidRDefault="00000000">
      <w:pPr>
        <w:pStyle w:val="ListBullet"/>
      </w:pPr>
      <w:r>
        <w:t>Trust Index Calibration (3)</w:t>
      </w:r>
    </w:p>
    <w:p w14:paraId="703F2512" w14:textId="77777777" w:rsidR="00DE493F" w:rsidRDefault="00000000">
      <w:pPr>
        <w:pStyle w:val="ListBullet"/>
      </w:pPr>
      <w:r>
        <w:t>DMV Live Sandbox (8)</w:t>
      </w:r>
    </w:p>
    <w:p w14:paraId="417E07CB" w14:textId="77777777" w:rsidR="00DE493F" w:rsidRDefault="00000000">
      <w:pPr>
        <w:pStyle w:val="ListBullet"/>
      </w:pPr>
      <w:r>
        <w:t>Parsing Schema v2 (5)</w:t>
      </w:r>
    </w:p>
    <w:p w14:paraId="5DAFC295" w14:textId="25C72B66" w:rsidR="00DE493F" w:rsidRDefault="00000000" w:rsidP="009A5782">
      <w:pPr>
        <w:pStyle w:val="ListBullet"/>
      </w:pPr>
      <w:r>
        <w:t>Security/PII Checklist (3)</w:t>
      </w:r>
    </w:p>
    <w:sectPr w:rsidR="00DE493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9390245">
    <w:abstractNumId w:val="8"/>
  </w:num>
  <w:num w:numId="2" w16cid:durableId="588150951">
    <w:abstractNumId w:val="6"/>
  </w:num>
  <w:num w:numId="3" w16cid:durableId="271934266">
    <w:abstractNumId w:val="5"/>
  </w:num>
  <w:num w:numId="4" w16cid:durableId="1064256302">
    <w:abstractNumId w:val="4"/>
  </w:num>
  <w:num w:numId="5" w16cid:durableId="786630607">
    <w:abstractNumId w:val="7"/>
  </w:num>
  <w:num w:numId="6" w16cid:durableId="1781410760">
    <w:abstractNumId w:val="3"/>
  </w:num>
  <w:num w:numId="7" w16cid:durableId="1512991545">
    <w:abstractNumId w:val="2"/>
  </w:num>
  <w:num w:numId="8" w16cid:durableId="182939705">
    <w:abstractNumId w:val="1"/>
  </w:num>
  <w:num w:numId="9" w16cid:durableId="167807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719E"/>
    <w:rsid w:val="00034616"/>
    <w:rsid w:val="0006063C"/>
    <w:rsid w:val="0015074B"/>
    <w:rsid w:val="0029639D"/>
    <w:rsid w:val="002E3E6C"/>
    <w:rsid w:val="00326F90"/>
    <w:rsid w:val="00846F13"/>
    <w:rsid w:val="0088613A"/>
    <w:rsid w:val="009A5782"/>
    <w:rsid w:val="00AA1D8D"/>
    <w:rsid w:val="00B47730"/>
    <w:rsid w:val="00CB0664"/>
    <w:rsid w:val="00DE49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5A162D"/>
  <w14:defaultImageDpi w14:val="300"/>
  <w15:docId w15:val="{9E16AB84-23FE-4C7D-9901-7B2C5D9E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4</cp:revision>
  <dcterms:created xsi:type="dcterms:W3CDTF">2013-12-23T23:15:00Z</dcterms:created>
  <dcterms:modified xsi:type="dcterms:W3CDTF">2025-11-04T03:59:00Z</dcterms:modified>
  <cp:category/>
</cp:coreProperties>
</file>